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bCs/>
          <w:sz w:val="36"/>
        </w:rPr>
      </w:pPr>
      <w:r>
        <w:rPr>
          <w:rFonts w:hint="eastAsia" w:asciiTheme="minorEastAsia" w:hAnsiTheme="minorEastAsia"/>
          <w:b/>
          <w:bCs/>
          <w:sz w:val="36"/>
        </w:rPr>
        <w:t>送教上门学生学期个别化教学（康复）计划（表三）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15"/>
        <w:gridCol w:w="2233"/>
        <w:gridCol w:w="1242"/>
        <w:gridCol w:w="4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1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学科</w:t>
            </w:r>
          </w:p>
        </w:tc>
        <w:tc>
          <w:tcPr>
            <w:tcW w:w="2233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多重康复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教学日期</w:t>
            </w:r>
          </w:p>
        </w:tc>
        <w:tc>
          <w:tcPr>
            <w:tcW w:w="4166" w:type="dxa"/>
            <w:vAlign w:val="center"/>
          </w:tcPr>
          <w:p>
            <w:pPr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2024.2~2024.6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学生目前状况</w:t>
            </w:r>
          </w:p>
        </w:tc>
        <w:tc>
          <w:tcPr>
            <w:tcW w:w="8056" w:type="dxa"/>
            <w:gridSpan w:val="4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学生的现状：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无法站立和独坐，平时多数时间为躺或者趴的状态。极重度听力障碍，只有2000和4000hz点可以听到100dB以上的声音，其他点120dB声音也听不到。没有语言、无法发出言语声。眼睛略微斜视，目前无法确认是否有弱视。体重过低，肢体上胯骨外翻，大腿始终处于外翻状态；脚掌内扣，有严重形变；手指蜷缩，可以用外力抚平，但是会立即回缩。目前独自坐起的时间在2秒以下，活动能力有继续退化的趋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6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056" w:type="dxa"/>
            <w:gridSpan w:val="4"/>
            <w:vAlign w:val="center"/>
          </w:tcPr>
          <w:p>
            <w:pPr>
              <w:spacing w:line="48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肌张力和肌力都很低，许多肢体训练都无法完成。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极重度听力损失，在佩戴助听器的情况下也无法听清。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手指由于挛缩的情况，无法进行精细运动。手臂的大运动也无法分级控制。且训练的愿望不够强。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>该疾病可能由于病程发展，造成肢体障碍的情况会越发严重。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466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教学计划</w:t>
            </w:r>
          </w:p>
        </w:tc>
        <w:tc>
          <w:tcPr>
            <w:tcW w:w="805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PT: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1、按摩身体各部位，让她能放松，让手指等肌张力过高的部位能适当降低肌张力。特别是手指，要多为她拉直。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2、大运动方面，锻炼她的自主运动意识。用臀桥，翻身，扶坐等方式，让黄同学能够有意识的“动起来”。康复师要求手臂躺位上抬，也需要加训8次一组，每次三组。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3、让她能自主抬起整条手臂或者半抬起，并与老师进行抵抗练习。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4、前臂屈伸练习，尝试抱住物体。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5、多增加追视训练，患儿目前对鲜艳颜色的物体感兴趣，在追视的过程中也可以训练她的颈部运动能力。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OT:</w:t>
            </w:r>
          </w:p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精细运动方面，训练手臂的抬起和勾物品。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训练她用手部任意部位等夹起或者撬起嵌套板。</w:t>
            </w:r>
          </w:p>
          <w:p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躺位和坐位都完成OT训练。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ST: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1、利用现有教具对她进行听觉习惯的培养和听察知训练。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2、利用沟通板尝试进行沟通意识的建立。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家长意见：</w:t>
            </w:r>
          </w:p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ind w:firstLine="4108" w:firstLineChars="1705"/>
        <w:jc w:val="left"/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</w:rPr>
        <w:t xml:space="preserve">            填表人：</w:t>
      </w:r>
      <w:r>
        <w:rPr>
          <w:rFonts w:hint="eastAsia" w:asciiTheme="minorEastAsia" w:hAnsiTheme="minorEastAsia"/>
          <w:b/>
          <w:bCs/>
          <w:sz w:val="24"/>
          <w:lang w:val="en-US" w:eastAsia="zh-CN"/>
        </w:rPr>
        <w:t>戴英姿</w:t>
      </w:r>
    </w:p>
    <w:p>
      <w:pPr>
        <w:numPr>
          <w:numId w:val="0"/>
        </w:numPr>
        <w:ind w:left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59EABB"/>
    <w:multiLevelType w:val="singleLevel"/>
    <w:tmpl w:val="ED59EAB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78A464"/>
    <w:multiLevelType w:val="singleLevel"/>
    <w:tmpl w:val="EE78A4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ZmNlODczODZhNjQ1ZDRlNzU1MWU0MGFjNjdlNWUifQ=="/>
  </w:docVars>
  <w:rsids>
    <w:rsidRoot w:val="00000000"/>
    <w:rsid w:val="0B741956"/>
    <w:rsid w:val="24C44108"/>
    <w:rsid w:val="7930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766</Characters>
  <Lines>0</Lines>
  <Paragraphs>0</Paragraphs>
  <TotalTime>2</TotalTime>
  <ScaleCrop>false</ScaleCrop>
  <LinksUpToDate>false</LinksUpToDate>
  <CharactersWithSpaces>778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姿魔王生了个大美女！</cp:lastModifiedBy>
  <dcterms:modified xsi:type="dcterms:W3CDTF">2024-02-20T02:51:56Z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419060615F5C43BEBFA50C5CBFD765E1</vt:lpwstr>
  </property>
</Properties>
</file>