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1556">
      <w:pPr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shd w:val="clear" w:fill="FFFFFF"/>
          <w:lang w:val="en-US" w:eastAsia="zh-CN"/>
        </w:rPr>
        <w:t>2024学年第一学期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  <w:t>个案总结</w:t>
      </w:r>
    </w:p>
    <w:p w14:paraId="5D761047">
      <w:pPr>
        <w:jc w:val="right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1F2329"/>
          <w:spacing w:val="0"/>
          <w:sz w:val="27"/>
          <w:szCs w:val="27"/>
          <w:shd w:val="clear" w:fill="FFFFFF"/>
          <w:lang w:val="en-US" w:eastAsia="zh-CN"/>
        </w:rPr>
        <w:t>孙玉莉</w:t>
      </w:r>
    </w:p>
    <w:p w14:paraId="4E6BC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一、个案背景</w:t>
      </w:r>
    </w:p>
    <w:p w14:paraId="2C12C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周奕可，2017年8月31日出生，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就读于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校聋多重障碍一年级。此前在上海市静安区小小虎幼稚园进行言语听觉康复，目前无口语交流。 在生理方面，周奕可存在听觉反应过低、触觉寻求刺激、视觉兴趣短暂、运动反应异常等情况。认知上，水平较低，对周围事物缺乏兴趣；规则意识弱，但有进步；指令听从能力有限，需辅助；生活自理能力不足，尚用尿不湿。 </w:t>
      </w:r>
    </w:p>
    <w:p w14:paraId="1761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二、个案评估</w:t>
      </w:r>
    </w:p>
    <w:p w14:paraId="310A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训练期间，教师通过多种方式评估周奕可能力，如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观察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其指令听从、感知觉、颜色认知、分类和语言沟通能力，发现她听从指令能力差，对绘本中毛茸茸触感抵触，分类能力有限，无口语仅能用手势表达“要”或“不要”。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非语言沟通模式比较简单，处于单项沟通阶段，有需求时能够通过手势等寻求帮助，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后续训练不断重复评估，根据结果调整计划。</w:t>
      </w:r>
    </w:p>
    <w:p w14:paraId="2BADC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三、训练过程</w:t>
      </w:r>
    </w:p>
    <w:p w14:paraId="2436D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 在训练中，指令听从能力训练成效初显，从最初需教师辅助完成任务，到后来能安静坐在座位配合游戏，离开座位次数显著减少，如在“坐下”指令下表现良好。感知觉训练中，对触觉刺激接受度提高，从抵触绘本中的触摸到能接受毛绒玩具不同力度碰触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能与老师产生1到2轮的互动。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 xml:space="preserve"> 语言沟通方面，虽仍无口语，但非语言沟通能力有所发展，在游戏互动中，有需求时会主动提出，如在贴美甲贴纸、玩玩具时。认知能力上，能在辅助下完成部分任务，像分类练习中可对两类事物分类，涂色练习也能独立完成部分，还能在认知配对游戏中在老师示范下完成贴图配对。 然而，训练也遇到挑战，如视觉追踪能力弱，注意力易分散，在视觉追踪练习中，儿童仅能短暂追视，玩具藏起就分心。 </w:t>
      </w:r>
    </w:p>
    <w:p w14:paraId="12A6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四、总结展望</w:t>
      </w:r>
    </w:p>
    <w:p w14:paraId="4164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未来训练将继续加强现有能力培养，提高指令听从准确性和独立性，提升感知觉综合能力，拓展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语言沟通方式，增强认知理解与分类能力，延长视觉注意力时间。同时，探索更适合周奕可的训练方法，提高训练趣味性和有效性，注重家校合作，共同促进其发展。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2025-01-02T02:00:07Z</dcterms:created>
  <dc:creator>Lenovo</dc:creator>
  <cp:lastModifiedBy>莉莉安</cp:lastModifiedBy>
  <dcterms:modified xsi:type="dcterms:W3CDTF">2025-01-02T02:07:23Z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eyJoZGlkIjoiOWQ4M2VkZTJmZDNhY2M0YTc2YmExZWY3OWY1ODQ3ZDUiLCJ1c2VySWQiOiI5OTgyMzQzNDgifQ==</vt:lpwstr>
  </property>
  <property fmtid="{D5CDD505-2E9C-101B-9397-08002B2CF9AE}" pid="4" name="ICV">
    <vt:lpwstr>F48CCC90C7E548DC9D66DB8A80A3C388_12</vt:lpwstr>
  </property>
</Properties>
</file>